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pBdr>
          <w:top w:color="003399" w:space="1" w:sz="18" w:val="single"/>
          <w:left w:color="003399" w:space="4" w:sz="18" w:val="single"/>
          <w:bottom w:color="003399" w:space="1" w:sz="18" w:val="single"/>
          <w:right w:color="003399" w:space="4" w:sz="18" w:val="single"/>
        </w:pBdr>
        <w:spacing w:after="0" w:lineRule="auto"/>
        <w:ind w:left="720" w:hanging="360"/>
        <w:jc w:val="righ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KSA Wichelen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-53336</wp:posOffset>
            </wp:positionH>
            <wp:positionV relativeFrom="paragraph">
              <wp:posOffset>41910</wp:posOffset>
            </wp:positionV>
            <wp:extent cx="1640034" cy="97200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7988" l="8938" r="7262" t="6710"/>
                    <a:stretch>
                      <a:fillRect/>
                    </a:stretch>
                  </pic:blipFill>
                  <pic:spPr>
                    <a:xfrm>
                      <a:off x="0" y="0"/>
                      <a:ext cx="1640034" cy="97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color="003399" w:space="1" w:sz="18" w:val="single"/>
          <w:left w:color="003399" w:space="4" w:sz="18" w:val="single"/>
          <w:bottom w:color="003399" w:space="1" w:sz="18" w:val="single"/>
          <w:right w:color="003399" w:space="4" w:sz="18" w:val="single"/>
        </w:pBdr>
        <w:spacing w:after="0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Margote 16</w:t>
      </w:r>
    </w:p>
    <w:p w:rsidR="00000000" w:rsidDel="00000000" w:rsidP="00000000" w:rsidRDefault="00000000" w:rsidRPr="00000000" w14:paraId="00000003">
      <w:pPr>
        <w:pBdr>
          <w:top w:color="003399" w:space="1" w:sz="18" w:val="single"/>
          <w:left w:color="003399" w:space="4" w:sz="18" w:val="single"/>
          <w:bottom w:color="003399" w:space="1" w:sz="18" w:val="single"/>
          <w:right w:color="003399" w:space="4" w:sz="18" w:val="single"/>
        </w:pBdr>
        <w:spacing w:after="0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9260 Wichelen</w:t>
      </w:r>
    </w:p>
    <w:p w:rsidR="00000000" w:rsidDel="00000000" w:rsidP="00000000" w:rsidRDefault="00000000" w:rsidRPr="00000000" w14:paraId="00000004">
      <w:pPr>
        <w:pBdr>
          <w:top w:color="003399" w:space="1" w:sz="18" w:val="single"/>
          <w:left w:color="003399" w:space="4" w:sz="18" w:val="single"/>
          <w:bottom w:color="003399" w:space="1" w:sz="18" w:val="single"/>
          <w:right w:color="003399" w:space="4" w:sz="18" w:val="single"/>
        </w:pBdr>
        <w:spacing w:after="0" w:lineRule="auto"/>
        <w:jc w:val="right"/>
        <w:rPr>
          <w:sz w:val="28"/>
          <w:szCs w:val="28"/>
        </w:rPr>
      </w:pPr>
      <w:hyperlink r:id="rId7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ksawichelen@gmail.com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Overeenkomst gesloten tussen KSA Wichelen en </w:t>
        <w:tab/>
      </w:r>
    </w:p>
    <w:p w:rsidR="00000000" w:rsidDel="00000000" w:rsidP="00000000" w:rsidRDefault="00000000" w:rsidRPr="00000000" w14:paraId="00000007">
      <w:pPr>
        <w:tabs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(naam, adres, tel.),</w:t>
      </w:r>
    </w:p>
    <w:p w:rsidR="00000000" w:rsidDel="00000000" w:rsidP="00000000" w:rsidRDefault="00000000" w:rsidRPr="00000000" w14:paraId="00000008">
      <w:pPr>
        <w:tabs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vertegenwoordiger van </w:t>
        <w:tab/>
        <w:t xml:space="preserve">(vereniging).</w:t>
      </w:r>
    </w:p>
    <w:p w:rsidR="00000000" w:rsidDel="00000000" w:rsidP="00000000" w:rsidRDefault="00000000" w:rsidRPr="00000000" w14:paraId="00000009">
      <w:pPr>
        <w:tabs>
          <w:tab w:val="left" w:leader="none" w:pos="3969"/>
          <w:tab w:val="left" w:leader="none" w:pos="7371"/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Periode gebruik: </w:t>
        <w:tab/>
        <w:t xml:space="preserve"> tot en met </w:t>
        <w:tab/>
        <w:t xml:space="preserve"> Aantal dagen: </w:t>
        <w:tab/>
      </w:r>
    </w:p>
    <w:tbl>
      <w:tblPr>
        <w:tblStyle w:val="Table1"/>
        <w:tblW w:w="963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0"/>
        <w:gridCol w:w="4447"/>
        <w:gridCol w:w="1560"/>
        <w:gridCol w:w="1551"/>
        <w:gridCol w:w="1556"/>
        <w:tblGridChange w:id="0">
          <w:tblGrid>
            <w:gridCol w:w="520"/>
            <w:gridCol w:w="4447"/>
            <w:gridCol w:w="1560"/>
            <w:gridCol w:w="1551"/>
            <w:gridCol w:w="1556"/>
          </w:tblGrid>
        </w:tblGridChange>
      </w:tblGrid>
      <w:tr>
        <w:trPr>
          <w:cantSplit w:val="0"/>
          <w:trHeight w:val="18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4253"/>
                <w:tab w:val="right" w:leader="none" w:pos="9638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4253"/>
                <w:tab w:val="right" w:leader="none" w:pos="9638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Aantal dagen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4253"/>
                <w:tab w:val="right" w:leader="none" w:pos="9638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Prijs/dag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4253"/>
                <w:tab w:val="right" w:leader="none" w:pos="9638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Totaal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Kom 36L met deksel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1">
            <w:pPr>
              <w:tabs>
                <w:tab w:val="left" w:leader="none" w:pos="1183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 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4253"/>
                <w:tab w:val="right" w:leader="none" w:pos="96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€ 10,00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3">
            <w:pPr>
              <w:tabs>
                <w:tab w:val="right" w:leader="none" w:pos="1352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= € </w:t>
              <w:tab/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Kom met kraantje 40L met deksel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tabs>
                <w:tab w:val="left" w:leader="none" w:pos="1183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 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4253"/>
                <w:tab w:val="right" w:leader="none" w:pos="96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€ 10,00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tabs>
                <w:tab w:val="right" w:leader="none" w:pos="1352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= € </w:t>
              <w:tab/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Vergiet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tabs>
                <w:tab w:val="left" w:leader="none" w:pos="1183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 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4253"/>
                <w:tab w:val="right" w:leader="none" w:pos="96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€ 10,00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D">
            <w:pPr>
              <w:tabs>
                <w:tab w:val="right" w:leader="none" w:pos="1352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= € </w:t>
              <w:tab/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Pastakom met 4 vergieten met deksel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tabs>
                <w:tab w:val="left" w:leader="none" w:pos="1183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 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4253"/>
                <w:tab w:val="right" w:leader="none" w:pos="96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€ 12,00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2">
            <w:pPr>
              <w:tabs>
                <w:tab w:val="right" w:leader="none" w:pos="1352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= € </w:t>
              <w:tab/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Kom 40L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tabs>
                <w:tab w:val="left" w:leader="none" w:pos="1183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 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4253"/>
                <w:tab w:val="right" w:leader="none" w:pos="96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€ 10,00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7">
            <w:pPr>
              <w:tabs>
                <w:tab w:val="right" w:leader="none" w:pos="1352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= € </w:t>
              <w:tab/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Kom 48L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tabs>
                <w:tab w:val="left" w:leader="none" w:pos="1183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 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894"/>
                <w:tab w:val="left" w:leader="none" w:pos="4253"/>
                <w:tab w:val="right" w:leader="none" w:pos="96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€ 10,00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C">
            <w:pPr>
              <w:tabs>
                <w:tab w:val="right" w:leader="none" w:pos="1352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= € </w:t>
              <w:tab/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Kom met deksel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tabs>
                <w:tab w:val="left" w:leader="none" w:pos="1183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 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4253"/>
                <w:tab w:val="right" w:leader="none" w:pos="96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€ 10,00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tabs>
                <w:tab w:val="right" w:leader="none" w:pos="1352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= € </w:t>
              <w:tab/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Gasbekken 1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4">
            <w:pPr>
              <w:tabs>
                <w:tab w:val="left" w:leader="none" w:pos="1183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 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4253"/>
                <w:tab w:val="right" w:leader="none" w:pos="96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€ 5,00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6">
            <w:pPr>
              <w:tabs>
                <w:tab w:val="right" w:leader="none" w:pos="1352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= € </w:t>
              <w:tab/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Gasbekken 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tabs>
                <w:tab w:val="left" w:leader="none" w:pos="1183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 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4253"/>
                <w:tab w:val="right" w:leader="none" w:pos="96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€ 5,00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B">
            <w:pPr>
              <w:tabs>
                <w:tab w:val="right" w:leader="none" w:pos="1352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= € </w:t>
              <w:tab/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Gasbekken 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tabs>
                <w:tab w:val="left" w:leader="none" w:pos="1183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 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4253"/>
                <w:tab w:val="right" w:leader="none" w:pos="96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€ 5,00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0">
            <w:pPr>
              <w:tabs>
                <w:tab w:val="right" w:leader="none" w:pos="1352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= € </w:t>
              <w:tab/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Gasbekken 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tabs>
                <w:tab w:val="left" w:leader="none" w:pos="1183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 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4253"/>
                <w:tab w:val="right" w:leader="none" w:pos="96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€ 5,00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5">
            <w:pPr>
              <w:tabs>
                <w:tab w:val="right" w:leader="none" w:pos="1352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= € </w:t>
              <w:tab/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Staafmixer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tabs>
                <w:tab w:val="left" w:leader="none" w:pos="1183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 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4253"/>
                <w:tab w:val="right" w:leader="none" w:pos="96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€12,00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A">
            <w:pPr>
              <w:tabs>
                <w:tab w:val="right" w:leader="none" w:pos="1352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= €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Braadslede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tabs>
                <w:tab w:val="left" w:leader="none" w:pos="1183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 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4253"/>
                <w:tab w:val="right" w:leader="none" w:pos="96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€5,00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F">
            <w:pPr>
              <w:tabs>
                <w:tab w:val="right" w:leader="none" w:pos="1352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= €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Grote pollepel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2">
            <w:pPr>
              <w:tabs>
                <w:tab w:val="left" w:leader="none" w:pos="1183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 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4253"/>
                <w:tab w:val="right" w:leader="none" w:pos="96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€2,00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4">
            <w:pPr>
              <w:tabs>
                <w:tab w:val="right" w:leader="none" w:pos="1352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= €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Houten roerlepel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tabs>
                <w:tab w:val="left" w:leader="none" w:pos="1183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 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4253"/>
                <w:tab w:val="right" w:leader="none" w:pos="96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€2,00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9">
            <w:pPr>
              <w:tabs>
                <w:tab w:val="right" w:leader="none" w:pos="1352"/>
                <w:tab w:val="left" w:leader="none" w:pos="4253"/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= €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4253"/>
                <w:tab w:val="right" w:leader="none" w:pos="9638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4253"/>
                <w:tab w:val="right" w:leader="none" w:pos="9638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WAARBORG (verplicht)</w:t>
            </w:r>
          </w:p>
        </w:tc>
        <w:tc>
          <w:tcPr>
            <w:tcBorders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tabs>
                <w:tab w:val="left" w:leader="none" w:pos="616"/>
                <w:tab w:val="left" w:leader="none" w:pos="4253"/>
                <w:tab w:val="right" w:leader="none" w:pos="9638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4253"/>
                <w:tab w:val="right" w:leader="none" w:pos="9638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tabs>
                <w:tab w:val="right" w:leader="none" w:pos="1352"/>
                <w:tab w:val="left" w:leader="none" w:pos="4253"/>
                <w:tab w:val="right" w:leader="none" w:pos="9638"/>
              </w:tabs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€ 150,00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leader="none" w:pos="4253"/>
                <w:tab w:val="right" w:leader="none" w:pos="9638"/>
              </w:tabs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tabs>
                <w:tab w:val="right" w:leader="none" w:pos="1337"/>
                <w:tab w:val="left" w:leader="none" w:pos="4253"/>
                <w:tab w:val="right" w:leader="none" w:pos="9638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€ </w:t>
              <w:tab/>
            </w:r>
          </w:p>
        </w:tc>
      </w:tr>
    </w:tbl>
    <w:p w:rsidR="00000000" w:rsidDel="00000000" w:rsidP="00000000" w:rsidRDefault="00000000" w:rsidRPr="00000000" w14:paraId="00000064">
      <w:pPr>
        <w:tabs>
          <w:tab w:val="left" w:leader="none" w:pos="4820"/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Datum afhaling: </w:t>
        <w:tab/>
        <w:t xml:space="preserve"> Datum inlevering: </w:t>
        <w:tab/>
      </w:r>
    </w:p>
    <w:p w:rsidR="00000000" w:rsidDel="00000000" w:rsidP="00000000" w:rsidRDefault="00000000" w:rsidRPr="00000000" w14:paraId="00000065">
      <w:pPr>
        <w:tabs>
          <w:tab w:val="left" w:leader="none" w:pos="4536"/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huurder verbindt zich ertoe alle voorwaarden (op de achterkant van deze overeenkomst) na te leven.</w:t>
      </w:r>
    </w:p>
    <w:p w:rsidR="00000000" w:rsidDel="00000000" w:rsidP="00000000" w:rsidRDefault="00000000" w:rsidRPr="00000000" w14:paraId="00000066">
      <w:pPr>
        <w:tabs>
          <w:tab w:val="right" w:leader="none" w:pos="7513"/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Deze overeenkomst werd opgesteld in 2 exemplaren op </w:t>
        <w:tab/>
        <w:t xml:space="preserve"> te </w:t>
        <w:tab/>
      </w:r>
    </w:p>
    <w:p w:rsidR="00000000" w:rsidDel="00000000" w:rsidP="00000000" w:rsidRDefault="00000000" w:rsidRPr="00000000" w14:paraId="00000067">
      <w:pPr>
        <w:tabs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Opmerkingen: </w:t>
        <w:tab/>
        <w:tab/>
      </w:r>
    </w:p>
    <w:p w:rsidR="00000000" w:rsidDel="00000000" w:rsidP="00000000" w:rsidRDefault="00000000" w:rsidRPr="00000000" w14:paraId="00000068">
      <w:pPr>
        <w:tabs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right" w:leader="none" w:pos="9638"/>
        </w:tabs>
        <w:rPr>
          <w:sz w:val="24"/>
          <w:szCs w:val="24"/>
        </w:rPr>
        <w:sectPr>
          <w:headerReference r:id="rId8" w:type="default"/>
          <w:footerReference r:id="rId9" w:type="default"/>
          <w:pgSz w:h="16838" w:w="11906" w:orient="portrait"/>
          <w:pgMar w:bottom="851" w:top="851" w:left="851" w:right="851" w:header="680" w:footer="851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Handtekening KSA Wichelen</w:t>
        <w:tab/>
        <w:t xml:space="preserve">Handtekening huurder</w:t>
      </w:r>
    </w:p>
    <w:p w:rsidR="00000000" w:rsidDel="00000000" w:rsidP="00000000" w:rsidRDefault="00000000" w:rsidRPr="00000000" w14:paraId="0000006A">
      <w:pPr>
        <w:tabs>
          <w:tab w:val="right" w:leader="none" w:pos="9638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VOORWAARDEN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638"/>
        </w:tabs>
        <w:spacing w:after="0" w:lineRule="auto"/>
        <w:ind w:left="1080" w:hanging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 huurder komt zelf het gehuurde materiaal afhalen (Margote 16, Wichelen) en brengt zelf het materiaal terug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op de afgesproken data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638"/>
        </w:tabs>
        <w:spacing w:after="0" w:lineRule="auto"/>
        <w:ind w:left="1080" w:hanging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KSA Wichelen zorgt dat het materiaal beschikbaar is tegen de afgesproken afhaaldatum.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638"/>
        </w:tabs>
        <w:spacing w:after="0" w:lineRule="auto"/>
        <w:ind w:left="1080" w:hanging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Een verantwoordelijke van KSA Wichelen is aanwezig bij de afhaling en inlevering van het gehuurde materiaal.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638"/>
        </w:tabs>
        <w:spacing w:after="0" w:lineRule="auto"/>
        <w:ind w:left="1080" w:hanging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Het materiaal wordt bij afhaling en bij inlevering samen met de huurder gecontroleerd op beschadiging en slijtage. De vaststellingen worden genoteerd op het huurcontract.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638"/>
        </w:tabs>
        <w:spacing w:after="0" w:lineRule="auto"/>
        <w:ind w:left="1080" w:hanging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Het materiaal wordt proper en in oorspronkelijke staat teruggebracht naar KSA Wichelen.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638"/>
        </w:tabs>
        <w:spacing w:after="0" w:lineRule="auto"/>
        <w:ind w:left="1080" w:hanging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Bij inlevering van het gehuurde materiaal wordt de waarborg terugbetaald indien er geen schade is aan het materiaal en de afspraken nageleefd werden.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638"/>
        </w:tabs>
        <w:spacing w:after="0" w:lineRule="auto"/>
        <w:ind w:left="1080" w:hanging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Bij verlies van het materiaal wordt een extra kost aangerekend die afhankelijk is van het materiaal in kwestie.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638"/>
        </w:tabs>
        <w:ind w:left="1080" w:hanging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Bij schade aan het materiaal </w:t>
      </w:r>
      <w:r w:rsidDel="00000000" w:rsidR="00000000" w:rsidRPr="00000000">
        <w:rPr>
          <w:sz w:val="24"/>
          <w:szCs w:val="24"/>
          <w:rtl w:val="0"/>
        </w:rPr>
        <w:t xml:space="preserve">dient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wanneer het bedrag van de schade hoger ligt dan het bedrag van de waarborg, </w:t>
      </w:r>
      <w:r w:rsidDel="00000000" w:rsidR="00000000" w:rsidRPr="00000000">
        <w:rPr>
          <w:sz w:val="24"/>
          <w:szCs w:val="24"/>
          <w:rtl w:val="0"/>
        </w:rPr>
        <w:t xml:space="preserve">een vergoeding te worden bijbetaald.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right" w:leader="none" w:pos="9638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FOTO’S</w:t>
      </w:r>
    </w:p>
    <w:tbl>
      <w:tblPr>
        <w:tblStyle w:val="Table2"/>
        <w:tblW w:w="1049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70"/>
        <w:gridCol w:w="3511"/>
        <w:gridCol w:w="3570"/>
        <w:gridCol w:w="42"/>
        <w:tblGridChange w:id="0">
          <w:tblGrid>
            <w:gridCol w:w="3370"/>
            <w:gridCol w:w="3511"/>
            <w:gridCol w:w="3570"/>
            <w:gridCol w:w="4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tabs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072800" cy="1080000"/>
                  <wp:effectExtent b="0" l="0" r="0" t="0"/>
                  <wp:docPr descr="C:\Users\Yentl\Documents\VKSJ\Kommen\1.jpg" id="7" name="image4.jpg"/>
                  <a:graphic>
                    <a:graphicData uri="http://schemas.openxmlformats.org/drawingml/2006/picture">
                      <pic:pic>
                        <pic:nvPicPr>
                          <pic:cNvPr descr="C:\Users\Yentl\Documents\VKSJ\Kommen\1.jpg" id="0" name="image4.jpg"/>
                          <pic:cNvPicPr preferRelativeResize="0"/>
                        </pic:nvPicPr>
                        <pic:blipFill>
                          <a:blip r:embed="rId10"/>
                          <a:srcRect b="9800" l="2020" r="5523" t="185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800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tabs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040400" cy="1080000"/>
                  <wp:effectExtent b="0" l="0" r="0" t="0"/>
                  <wp:docPr descr="C:\Users\Yentl\Documents\VKSJ\Kommen\5.jpg" id="6" name="image5.jpg"/>
                  <a:graphic>
                    <a:graphicData uri="http://schemas.openxmlformats.org/drawingml/2006/picture">
                      <pic:pic>
                        <pic:nvPicPr>
                          <pic:cNvPr descr="C:\Users\Yentl\Documents\VKSJ\Kommen\5.jpg" id="0" name="image5.jpg"/>
                          <pic:cNvPicPr preferRelativeResize="0"/>
                        </pic:nvPicPr>
                        <pic:blipFill>
                          <a:blip r:embed="rId11"/>
                          <a:srcRect b="13500" l="1490" r="5067" t="108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400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tabs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</w:t>
            </w: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047600" cy="1080000"/>
                  <wp:effectExtent b="0" l="0" r="0" t="0"/>
                  <wp:docPr descr="C:\Users\Yentl\Documents\VKSJ\Kommen\8.jpg" id="9" name="image10.jpg"/>
                  <a:graphic>
                    <a:graphicData uri="http://schemas.openxmlformats.org/drawingml/2006/picture">
                      <pic:pic>
                        <pic:nvPicPr>
                          <pic:cNvPr descr="C:\Users\Yentl\Documents\VKSJ\Kommen\8.jpg" id="0" name="image10.jpg"/>
                          <pic:cNvPicPr preferRelativeResize="0"/>
                        </pic:nvPicPr>
                        <pic:blipFill>
                          <a:blip r:embed="rId12"/>
                          <a:srcRect b="20448" l="9266" r="8250" t="138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600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tabs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</w:t>
            </w: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105200" cy="1080000"/>
                  <wp:effectExtent b="0" l="0" r="0" t="0"/>
                  <wp:docPr descr="C:\Users\Yentl\Documents\VKSJ\Kommen\10.jpg" id="8" name="image2.jpg"/>
                  <a:graphic>
                    <a:graphicData uri="http://schemas.openxmlformats.org/drawingml/2006/picture">
                      <pic:pic>
                        <pic:nvPicPr>
                          <pic:cNvPr descr="C:\Users\Yentl\Documents\VKSJ\Kommen\10.jpg" id="0" name="image2.jpg"/>
                          <pic:cNvPicPr preferRelativeResize="0"/>
                        </pic:nvPicPr>
                        <pic:blipFill>
                          <a:blip r:embed="rId13"/>
                          <a:srcRect b="19264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00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tabs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 </w:t>
            </w: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263600" cy="1080000"/>
                  <wp:effectExtent b="0" l="0" r="0" t="0"/>
                  <wp:docPr descr="C:\Users\Yentl\Documents\VKSJ\Kommen\12.jpg" id="11" name="image11.jpg"/>
                  <a:graphic>
                    <a:graphicData uri="http://schemas.openxmlformats.org/drawingml/2006/picture">
                      <pic:pic>
                        <pic:nvPicPr>
                          <pic:cNvPr descr="C:\Users\Yentl\Documents\VKSJ\Kommen\12.jpg" id="0" name="image11.jpg"/>
                          <pic:cNvPicPr preferRelativeResize="0"/>
                        </pic:nvPicPr>
                        <pic:blipFill>
                          <a:blip r:embed="rId14"/>
                          <a:srcRect b="22225" l="5927" r="7387" t="147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00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tabs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 </w:t>
            </w: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490400" cy="1080000"/>
                  <wp:effectExtent b="0" l="0" r="0" t="0"/>
                  <wp:docPr descr="C:\Users\Yentl\Documents\VKSJ\Kommen\14.jpg" id="10" name="image8.jpg"/>
                  <a:graphic>
                    <a:graphicData uri="http://schemas.openxmlformats.org/drawingml/2006/picture">
                      <pic:pic>
                        <pic:nvPicPr>
                          <pic:cNvPr descr="C:\Users\Yentl\Documents\VKSJ\Kommen\14.jpg" id="0" name="image8.jpg"/>
                          <pic:cNvPicPr preferRelativeResize="0"/>
                        </pic:nvPicPr>
                        <pic:blipFill>
                          <a:blip r:embed="rId15"/>
                          <a:srcRect b="26960" l="12730" r="14438" t="202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400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tabs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 </w:t>
            </w: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468951" cy="1248344"/>
                  <wp:effectExtent b="0" l="0" r="0" t="0"/>
                  <wp:docPr descr="C:\Users\Yentl\Documents\VKSJ\Kommen\16.jpg" id="13" name="image6.jpg"/>
                  <a:graphic>
                    <a:graphicData uri="http://schemas.openxmlformats.org/drawingml/2006/picture">
                      <pic:pic>
                        <pic:nvPicPr>
                          <pic:cNvPr descr="C:\Users\Yentl\Documents\VKSJ\Kommen\16.jpg" id="0" name="image6.jpg"/>
                          <pic:cNvPicPr preferRelativeResize="0"/>
                        </pic:nvPicPr>
                        <pic:blipFill>
                          <a:blip r:embed="rId16"/>
                          <a:srcRect b="23399" l="7759" r="16812" t="186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951" cy="12483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tabs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8, 9, 10, 11. </w:t>
            </w: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179648" cy="1326598"/>
                  <wp:effectExtent b="0" l="0" r="0" t="0"/>
                  <wp:docPr descr="C:\Users\Yentl\Documents\VKSJ\Kommen\17.jpg" id="12" name="image9.jpg"/>
                  <a:graphic>
                    <a:graphicData uri="http://schemas.openxmlformats.org/drawingml/2006/picture">
                      <pic:pic>
                        <pic:nvPicPr>
                          <pic:cNvPr descr="C:\Users\Yentl\Documents\VKSJ\Kommen\17.jpg" id="0" name="image9.jpg"/>
                          <pic:cNvPicPr preferRelativeResize="0"/>
                        </pic:nvPicPr>
                        <pic:blipFill>
                          <a:blip r:embed="rId17"/>
                          <a:srcRect b="16105" l="0" r="0" t="38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648" cy="13265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ind w:right="-41"/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  <w:p w:rsidR="00000000" w:rsidDel="00000000" w:rsidP="00000000" w:rsidRDefault="00000000" w:rsidRPr="00000000" w14:paraId="0000007F">
            <w:pPr>
              <w:ind w:right="-4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ind w:right="-4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ind w:right="-4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ind w:right="-4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-354964</wp:posOffset>
                  </wp:positionV>
                  <wp:extent cx="1148080" cy="856615"/>
                  <wp:effectExtent b="0" l="0" r="0" t="0"/>
                  <wp:wrapNone/>
                  <wp:docPr id="3" name="image13.jpg"/>
                  <a:graphic>
                    <a:graphicData uri="http://schemas.openxmlformats.org/drawingml/2006/picture">
                      <pic:pic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8566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-30479</wp:posOffset>
                  </wp:positionH>
                  <wp:positionV relativeFrom="paragraph">
                    <wp:posOffset>-370839</wp:posOffset>
                  </wp:positionV>
                  <wp:extent cx="1036320" cy="862965"/>
                  <wp:effectExtent b="0" l="0" r="0" t="0"/>
                  <wp:wrapNone/>
                  <wp:docPr id="5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8629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22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tabs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13. </w:t>
            </w:r>
            <w:r w:rsidDel="00000000" w:rsidR="00000000" w:rsidRPr="00000000">
              <w:rPr/>
              <w:drawing>
                <wp:inline distB="0" distT="0" distL="0" distR="0">
                  <wp:extent cx="1798002" cy="1258602"/>
                  <wp:effectExtent b="0" l="0" r="0" t="0"/>
                  <wp:docPr id="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20"/>
                          <a:srcRect b="5638" l="0" r="0" t="417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002" cy="12586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tabs>
                <w:tab w:val="right" w:leader="none" w:pos="9638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14.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257342" cy="1365250"/>
                  <wp:effectExtent b="0" l="0" r="0" t="0"/>
                  <wp:docPr id="4" name="image12.jpg"/>
                  <a:graphic>
                    <a:graphicData uri="http://schemas.openxmlformats.org/drawingml/2006/picture">
                      <pic:pic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21"/>
                          <a:srcRect b="4494" l="0" r="0" t="14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42" cy="1365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ind w:right="-41"/>
              <w:rPr/>
            </w:pPr>
            <w:r w:rsidDel="00000000" w:rsidR="00000000" w:rsidRPr="00000000">
              <w:rPr>
                <w:rtl w:val="0"/>
              </w:rPr>
              <w:t xml:space="preserve">15. </w:t>
            </w:r>
            <w:r w:rsidDel="00000000" w:rsidR="00000000" w:rsidRPr="00000000">
              <w:rPr/>
              <w:drawing>
                <wp:inline distB="0" distT="0" distL="0" distR="0">
                  <wp:extent cx="1079500" cy="1438257"/>
                  <wp:effectExtent b="0" l="0" r="0" t="0"/>
                  <wp:docPr id="14" name="image14.jpg"/>
                  <a:graphic>
                    <a:graphicData uri="http://schemas.openxmlformats.org/drawingml/2006/picture">
                      <pic:pic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4382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tabs>
          <w:tab w:val="right" w:leader="none" w:pos="963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851" w:top="851" w:left="851" w:right="851" w:header="709" w:footer="85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center" w:leader="none" w:pos="4820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Huurovereenkomst keukenmateriaal KSA Wichelen</w:t>
      <w:tab/>
      <w:tab/>
      <w:tab/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B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jpg"/><Relationship Id="rId11" Type="http://schemas.openxmlformats.org/officeDocument/2006/relationships/image" Target="media/image5.jpg"/><Relationship Id="rId22" Type="http://schemas.openxmlformats.org/officeDocument/2006/relationships/image" Target="media/image14.jpg"/><Relationship Id="rId10" Type="http://schemas.openxmlformats.org/officeDocument/2006/relationships/image" Target="media/image4.jpg"/><Relationship Id="rId21" Type="http://schemas.openxmlformats.org/officeDocument/2006/relationships/image" Target="media/image12.jpg"/><Relationship Id="rId13" Type="http://schemas.openxmlformats.org/officeDocument/2006/relationships/image" Target="media/image2.jpg"/><Relationship Id="rId12" Type="http://schemas.openxmlformats.org/officeDocument/2006/relationships/image" Target="media/image10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image" Target="media/image8.jpg"/><Relationship Id="rId14" Type="http://schemas.openxmlformats.org/officeDocument/2006/relationships/image" Target="media/image11.jpg"/><Relationship Id="rId17" Type="http://schemas.openxmlformats.org/officeDocument/2006/relationships/image" Target="media/image9.jpg"/><Relationship Id="rId16" Type="http://schemas.openxmlformats.org/officeDocument/2006/relationships/image" Target="media/image6.jpg"/><Relationship Id="rId5" Type="http://schemas.openxmlformats.org/officeDocument/2006/relationships/styles" Target="styles.xml"/><Relationship Id="rId19" Type="http://schemas.openxmlformats.org/officeDocument/2006/relationships/image" Target="media/image7.jpg"/><Relationship Id="rId6" Type="http://schemas.openxmlformats.org/officeDocument/2006/relationships/image" Target="media/image1.png"/><Relationship Id="rId18" Type="http://schemas.openxmlformats.org/officeDocument/2006/relationships/image" Target="media/image13.jpg"/><Relationship Id="rId7" Type="http://schemas.openxmlformats.org/officeDocument/2006/relationships/hyperlink" Target="mailto:ksawichelen@gmai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